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028"/>
        <w:gridCol w:w="1399"/>
      </w:tblGrid>
      <w:tr w:rsidR="00DD04FE" w:rsidTr="00DD04FE">
        <w:tblPrEx>
          <w:tblCellMar>
            <w:top w:w="0" w:type="dxa"/>
            <w:bottom w:w="0" w:type="dxa"/>
          </w:tblCellMar>
        </w:tblPrEx>
        <w:tc>
          <w:tcPr>
            <w:tcW w:w="8028" w:type="dxa"/>
            <w:shd w:val="pct20" w:color="auto" w:fill="auto"/>
          </w:tcPr>
          <w:p w:rsidR="00DD04FE" w:rsidRDefault="00DD04FE" w:rsidP="00E26872">
            <w:pPr>
              <w:tabs>
                <w:tab w:val="left" w:pos="720"/>
                <w:tab w:val="left" w:pos="1440"/>
                <w:tab w:val="left" w:pos="2070"/>
                <w:tab w:val="right" w:leader="underscore" w:pos="9180"/>
              </w:tabs>
              <w:jc w:val="center"/>
              <w:rPr>
                <w:rFonts w:ascii="Bookman Old Style" w:hAnsi="Bookman Old Style"/>
                <w:b/>
                <w:sz w:val="16"/>
              </w:rPr>
            </w:pPr>
          </w:p>
          <w:p w:rsidR="00DD04FE" w:rsidRPr="00C6003B" w:rsidRDefault="00DD04FE" w:rsidP="00E26872">
            <w:pPr>
              <w:tabs>
                <w:tab w:val="left" w:pos="720"/>
                <w:tab w:val="left" w:pos="1440"/>
                <w:tab w:val="left" w:pos="2070"/>
                <w:tab w:val="right" w:leader="underscore" w:pos="9180"/>
              </w:tabs>
              <w:rPr>
                <w:b/>
                <w:sz w:val="48"/>
                <w:szCs w:val="48"/>
              </w:rPr>
            </w:pPr>
            <w:r>
              <w:rPr>
                <w:b/>
                <w:sz w:val="48"/>
                <w:szCs w:val="48"/>
              </w:rPr>
              <w:t>Gerunds and Infinitives</w:t>
            </w:r>
            <w:r w:rsidRPr="00C6003B">
              <w:rPr>
                <w:b/>
                <w:sz w:val="48"/>
                <w:szCs w:val="48"/>
              </w:rPr>
              <w:t xml:space="preserve">:  </w:t>
            </w:r>
            <w:r>
              <w:rPr>
                <w:b/>
                <w:sz w:val="48"/>
                <w:szCs w:val="48"/>
              </w:rPr>
              <w:t>Lord of the Rings--Return of the King</w:t>
            </w:r>
          </w:p>
          <w:p w:rsidR="00DD04FE" w:rsidRDefault="00DD04FE" w:rsidP="00E26872">
            <w:pPr>
              <w:tabs>
                <w:tab w:val="left" w:pos="720"/>
                <w:tab w:val="left" w:pos="1440"/>
                <w:tab w:val="left" w:pos="2070"/>
                <w:tab w:val="right" w:leader="underscore" w:pos="9180"/>
              </w:tabs>
              <w:jc w:val="center"/>
            </w:pPr>
          </w:p>
        </w:tc>
        <w:tc>
          <w:tcPr>
            <w:tcW w:w="1399" w:type="dxa"/>
            <w:shd w:val="pct40" w:color="auto" w:fill="auto"/>
          </w:tcPr>
          <w:p w:rsidR="00DD04FE" w:rsidRDefault="00DD04FE" w:rsidP="00E26872">
            <w:pPr>
              <w:tabs>
                <w:tab w:val="left" w:pos="720"/>
                <w:tab w:val="left" w:pos="1440"/>
                <w:tab w:val="left" w:pos="2070"/>
                <w:tab w:val="right" w:leader="underscore" w:pos="9180"/>
              </w:tabs>
              <w:jc w:val="center"/>
              <w:rPr>
                <w:rFonts w:ascii="Bookman Old Style" w:hAnsi="Bookman Old Style"/>
                <w:b/>
                <w:sz w:val="16"/>
              </w:rPr>
            </w:pPr>
          </w:p>
          <w:p w:rsidR="00DD04FE" w:rsidRPr="00DD04FE" w:rsidRDefault="00DD04FE" w:rsidP="00E26872">
            <w:pPr>
              <w:tabs>
                <w:tab w:val="left" w:pos="720"/>
                <w:tab w:val="left" w:pos="1440"/>
                <w:tab w:val="left" w:pos="2070"/>
                <w:tab w:val="right" w:leader="underscore" w:pos="9180"/>
              </w:tabs>
              <w:jc w:val="center"/>
              <w:rPr>
                <w:szCs w:val="24"/>
              </w:rPr>
            </w:pPr>
            <w:r w:rsidRPr="00DD04FE">
              <w:rPr>
                <w:rFonts w:ascii="Bookman Old Style" w:hAnsi="Bookman Old Style"/>
                <w:b/>
                <w:szCs w:val="24"/>
              </w:rPr>
              <w:t>READING TEXT</w:t>
            </w:r>
          </w:p>
        </w:tc>
      </w:tr>
    </w:tbl>
    <w:p w:rsidR="00DD04FE" w:rsidRPr="000110ED" w:rsidRDefault="00DD04FE" w:rsidP="00DD04FE">
      <w:pPr>
        <w:jc w:val="center"/>
        <w:rPr>
          <w:b/>
          <w:bCs/>
          <w:szCs w:val="24"/>
        </w:rPr>
      </w:pPr>
    </w:p>
    <w:p w:rsidR="00DD04FE" w:rsidRPr="00FD6403" w:rsidRDefault="00DD04FE" w:rsidP="00DD04FE">
      <w:pPr>
        <w:rPr>
          <w:b/>
          <w:bCs/>
          <w:szCs w:val="24"/>
        </w:rPr>
      </w:pPr>
      <w:r w:rsidRPr="00FD6403">
        <w:rPr>
          <w:b/>
          <w:bCs/>
          <w:szCs w:val="24"/>
        </w:rPr>
        <w:t>The Weekly News Movie Review</w:t>
      </w:r>
    </w:p>
    <w:p w:rsidR="00DD04FE" w:rsidRDefault="00DD04FE" w:rsidP="00DD04FE">
      <w:pPr>
        <w:rPr>
          <w:szCs w:val="24"/>
        </w:rPr>
      </w:pPr>
      <w:r>
        <w:rPr>
          <w:szCs w:val="24"/>
        </w:rPr>
        <w:t>by Roberto Keskin</w:t>
      </w:r>
    </w:p>
    <w:p w:rsidR="00DD04FE" w:rsidRPr="00E77C2D" w:rsidRDefault="00DD04FE" w:rsidP="00DD04FE">
      <w:pPr>
        <w:rPr>
          <w:szCs w:val="24"/>
        </w:rPr>
      </w:pPr>
    </w:p>
    <w:p w:rsidR="00DD04FE" w:rsidRDefault="00DD04FE" w:rsidP="00DD04FE">
      <w:pPr>
        <w:pStyle w:val="BodyText"/>
        <w:spacing w:line="360" w:lineRule="auto"/>
        <w:rPr>
          <w:szCs w:val="24"/>
        </w:rPr>
      </w:pPr>
      <w:r>
        <w:rPr>
          <w:szCs w:val="24"/>
        </w:rPr>
        <w:t xml:space="preserve">    Let me say this at the outset.  When I was a child, I clung to J.R.R. Tolkein’s books as if my life depended on them.  They accompanied me every day for nearly a year of my elementary school life.  In fact, Middle Earth played a larger role in my life, at that time, than my best friends and the girls I tried to impress with my quotations.  When, as a film reviewer, I learned that some filmmaker in </w:t>
      </w:r>
      <w:smartTag w:uri="urn:schemas-microsoft-com:office:smarttags" w:element="country-region">
        <w:smartTag w:uri="urn:schemas-microsoft-com:office:smarttags" w:element="place">
          <w:r>
            <w:rPr>
              <w:szCs w:val="24"/>
            </w:rPr>
            <w:t>New Zealand</w:t>
          </w:r>
        </w:smartTag>
      </w:smartTag>
      <w:r>
        <w:rPr>
          <w:szCs w:val="24"/>
        </w:rPr>
        <w:t xml:space="preserve"> was going to bring my beloved books to the silver screen, I thought, “Blasphemy!  It can’t be done.  And they shouldn’t even try!”  </w:t>
      </w:r>
    </w:p>
    <w:p w:rsidR="00DD04FE" w:rsidRDefault="00DD04FE" w:rsidP="00DD04FE">
      <w:pPr>
        <w:pStyle w:val="BodyText"/>
        <w:spacing w:line="360" w:lineRule="auto"/>
        <w:rPr>
          <w:szCs w:val="24"/>
        </w:rPr>
      </w:pPr>
      <w:r>
        <w:rPr>
          <w:szCs w:val="24"/>
        </w:rPr>
        <w:t xml:space="preserve">    Well, Peter Jackson has finished his trilogy and I am not ready to burn him at the stake.  Nor have the books lessened in my imagination.  </w:t>
      </w:r>
      <w:smartTag w:uri="urn:schemas-microsoft-com:office:smarttags" w:element="City">
        <w:smartTag w:uri="urn:schemas-microsoft-com:office:smarttags" w:element="place">
          <w:r>
            <w:rPr>
              <w:szCs w:val="24"/>
            </w:rPr>
            <w:t>Jackson</w:t>
          </w:r>
        </w:smartTag>
      </w:smartTag>
      <w:r>
        <w:rPr>
          <w:szCs w:val="24"/>
        </w:rPr>
        <w:t xml:space="preserve"> has pulled off the rarest of feats.  He has breathed new and altogether different life into Frodo’s adventures.  One can read the books and also begin anew by spending a few (many actually) hours with their celluloid rendering.  The final instalment on The Lord of the Rings is a towering achievement.</w:t>
      </w:r>
    </w:p>
    <w:p w:rsidR="00DD04FE" w:rsidRDefault="00DD04FE" w:rsidP="00DD04FE">
      <w:pPr>
        <w:pStyle w:val="BodyText"/>
        <w:spacing w:line="360" w:lineRule="auto"/>
        <w:rPr>
          <w:szCs w:val="24"/>
        </w:rPr>
      </w:pPr>
      <w:r>
        <w:rPr>
          <w:szCs w:val="24"/>
        </w:rPr>
        <w:t xml:space="preserve">     Trilogies are a tricky business.  Few movie trilogies, let alone the often leather-bound books they are based upon, have succeeded in remaining fresh and alive through a third instalment. “Lord of the Rings: The Return of the King”, however, is one of the few that succeeds.  It not only concludes the series, but defines and reinvents it, much as did the concluding novel.  In scenes of redemption contrasted with devastating violence, sweeping chaos and humane hope, “The Return of the King” is a joyous conclusion to an unforgettable trilogy which has inspired a new generation of J.R.R. Tolkein fans.  Is it too much to suggest that it is probably the finest fantasy-novel adaptation in the history of cinema?  Ask your ten-year old child.</w:t>
      </w:r>
    </w:p>
    <w:p w:rsidR="00DD04FE" w:rsidRDefault="00DD04FE" w:rsidP="00DD04FE">
      <w:pPr>
        <w:pStyle w:val="BodyText"/>
        <w:spacing w:line="360" w:lineRule="auto"/>
        <w:rPr>
          <w:szCs w:val="24"/>
        </w:rPr>
      </w:pPr>
      <w:r>
        <w:rPr>
          <w:szCs w:val="24"/>
        </w:rPr>
        <w:t xml:space="preserve">     As in the second film, “The Two Towers”, “The Return of the King” divides its time between three plots.  Frodo (Elijah Wood) and Sam (Sean Astin), the two peaceful hobbits, continue their dramatic journey to destroy the Ring of Power.  Their journey leads them to </w:t>
      </w:r>
      <w:smartTag w:uri="urn:schemas-microsoft-com:office:smarttags" w:element="place">
        <w:smartTag w:uri="urn:schemas-microsoft-com:office:smarttags" w:element="PlaceType">
          <w:r>
            <w:rPr>
              <w:szCs w:val="24"/>
            </w:rPr>
            <w:t>Mount</w:t>
          </w:r>
        </w:smartTag>
        <w:r>
          <w:rPr>
            <w:szCs w:val="24"/>
          </w:rPr>
          <w:t xml:space="preserve"> </w:t>
        </w:r>
        <w:smartTag w:uri="urn:schemas-microsoft-com:office:smarttags" w:element="PlaceName">
          <w:r>
            <w:rPr>
              <w:szCs w:val="24"/>
            </w:rPr>
            <w:t>Doom</w:t>
          </w:r>
        </w:smartTag>
      </w:smartTag>
      <w:r>
        <w:rPr>
          <w:szCs w:val="24"/>
        </w:rPr>
        <w:t xml:space="preserve">, in Mordor, where they must destroy the ring which has caused so much havoc throughout the </w:t>
      </w:r>
      <w:r>
        <w:rPr>
          <w:szCs w:val="24"/>
        </w:rPr>
        <w:lastRenderedPageBreak/>
        <w:t>mythical history of Middle Earth.  But here, in this final chapter, they finally understand that their trek has really been a journey in confronting their own fears and finding their inner strength.</w:t>
      </w:r>
    </w:p>
    <w:p w:rsidR="00DD04FE" w:rsidRDefault="00DD04FE" w:rsidP="00DD04FE">
      <w:pPr>
        <w:pStyle w:val="BodyText"/>
        <w:spacing w:line="360" w:lineRule="auto"/>
        <w:rPr>
          <w:szCs w:val="24"/>
        </w:rPr>
      </w:pPr>
      <w:r>
        <w:rPr>
          <w:szCs w:val="24"/>
        </w:rPr>
        <w:t xml:space="preserve">     Paralleling this story is that of Aragorn (Viggo Mortensen), the King foreshadowed in the film’s title.  He leads the wise elf Legolas (Orlando Bloom) and the gruff dwarf Gimli (John Rhys-Davies) to assemble a legion of ghosts to rise up and fight to honour an ancient promise.  The third plot is that of the wise and wily wizard Gandalf (Ian McKellan) and the other young hobbits who find themselves fighting to preserve the world of men in the city of </w:t>
      </w:r>
      <w:smartTag w:uri="urn:schemas-microsoft-com:office:smarttags" w:element="City">
        <w:smartTag w:uri="urn:schemas-microsoft-com:office:smarttags" w:element="place">
          <w:r>
            <w:rPr>
              <w:szCs w:val="24"/>
            </w:rPr>
            <w:t>Minas Tirith</w:t>
          </w:r>
        </w:smartTag>
      </w:smartTag>
      <w:r>
        <w:rPr>
          <w:szCs w:val="24"/>
        </w:rPr>
        <w:t>.</w:t>
      </w:r>
    </w:p>
    <w:p w:rsidR="00DD04FE" w:rsidRDefault="00DD04FE" w:rsidP="00DD04FE">
      <w:pPr>
        <w:pStyle w:val="BodyText"/>
        <w:spacing w:line="360" w:lineRule="auto"/>
        <w:rPr>
          <w:szCs w:val="24"/>
        </w:rPr>
      </w:pPr>
      <w:r>
        <w:rPr>
          <w:szCs w:val="24"/>
        </w:rPr>
        <w:t xml:space="preserve">     “The Return of the King” is more than three and a half hours long.  Yet, this reviewer never once tired of its run, nor did his ten-year old son.  The detail, the characters, the battles, the special effects and the scenery were mesmerizing.  In truth, both my son and I didn’t want the film to end.</w:t>
      </w:r>
    </w:p>
    <w:p w:rsidR="00DD04FE" w:rsidRDefault="00DD04FE" w:rsidP="00DD04FE">
      <w:pPr>
        <w:pStyle w:val="BodyText"/>
        <w:spacing w:line="360" w:lineRule="auto"/>
        <w:rPr>
          <w:szCs w:val="24"/>
        </w:rPr>
      </w:pPr>
      <w:r>
        <w:rPr>
          <w:szCs w:val="24"/>
        </w:rPr>
        <w:t xml:space="preserve">     Almost every aspect of “The Return of the King” is an improvement over the previous two films.  There is more focus on character development.  The fights are larger and more creative. The acting is given more time to play out and we feel more connected as a result.  “The Lord of the Rings” has proven that its vision, scope and passion are true, not only to the needs of 21</w:t>
      </w:r>
      <w:r w:rsidRPr="00B70ABD">
        <w:rPr>
          <w:szCs w:val="24"/>
          <w:vertAlign w:val="superscript"/>
        </w:rPr>
        <w:t>st</w:t>
      </w:r>
      <w:r>
        <w:rPr>
          <w:szCs w:val="24"/>
        </w:rPr>
        <w:t xml:space="preserve"> century theatre-goers, but also to the millions of children who were weaned on Tolkein.  The film, of course, has grandiose sweeping moments, but it also contains small moments of humanity, as when Gandalf speaks of the quiet, peaceful afterlife.</w:t>
      </w:r>
    </w:p>
    <w:p w:rsidR="00DD04FE" w:rsidRDefault="00DD04FE" w:rsidP="00DD04FE">
      <w:pPr>
        <w:pStyle w:val="BodyText"/>
        <w:spacing w:line="360" w:lineRule="auto"/>
        <w:rPr>
          <w:szCs w:val="24"/>
        </w:rPr>
      </w:pPr>
      <w:r>
        <w:rPr>
          <w:szCs w:val="24"/>
        </w:rPr>
        <w:t xml:space="preserve"> </w:t>
      </w:r>
      <w:r>
        <w:rPr>
          <w:szCs w:val="24"/>
        </w:rPr>
        <w:tab/>
      </w:r>
      <w:r>
        <w:rPr>
          <w:szCs w:val="24"/>
        </w:rPr>
        <w:t>In the end, “The Lord of the Rings” is an entertaining adventure. But, adventures are inspiring because they breathe life into our mundane, acquiesced lives.  Are our lives really so different from that of the characters in the movie?  Slaying our evil bosses, carrying the fears symbolized by the ring, fulfilling a destiny.  Are we not, eternally in search not only of adventure, but also of those who will take the adventure with us?  As a child, Tolkein taught me this valuable lesson.  Although “The Lord of the Rings” is still a huge, gaudy, horribly expensive entertainment empire, in every theatre there is still a child who squirms in delight at the tale and exits the theatre wondering if they can make it up that mountain with the ring in the palm of their hand.  “The Lord of theRings” is ultimately an affirmation of life, destiny and dreams.</w:t>
      </w:r>
    </w:p>
    <w:tbl>
      <w:tblPr>
        <w:tblpPr w:leftFromText="180" w:rightFromText="180" w:vertAnchor="text" w:horzAnchor="margin" w:tblpY="12"/>
        <w:tblW w:w="942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427"/>
      </w:tblGrid>
      <w:tr w:rsidR="00DD04FE" w:rsidRPr="00F34F4A" w:rsidTr="00DD04FE">
        <w:tblPrEx>
          <w:tblCellMar>
            <w:top w:w="0" w:type="dxa"/>
            <w:bottom w:w="0" w:type="dxa"/>
          </w:tblCellMar>
        </w:tblPrEx>
        <w:tc>
          <w:tcPr>
            <w:tcW w:w="9427" w:type="dxa"/>
            <w:shd w:val="pct20" w:color="auto" w:fill="auto"/>
          </w:tcPr>
          <w:p w:rsidR="00DD04FE" w:rsidRPr="00F34F4A" w:rsidRDefault="00DD04FE" w:rsidP="00DD04FE">
            <w:pPr>
              <w:tabs>
                <w:tab w:val="left" w:pos="720"/>
                <w:tab w:val="right" w:pos="8640"/>
              </w:tabs>
              <w:spacing w:before="120" w:after="120"/>
              <w:ind w:left="720" w:hanging="720"/>
              <w:rPr>
                <w:sz w:val="28"/>
              </w:rPr>
            </w:pPr>
            <w:r w:rsidRPr="00F34F4A">
              <w:rPr>
                <w:i/>
              </w:rPr>
              <w:t xml:space="preserve">Underline the GERUNDS and INFINITIVES </w:t>
            </w:r>
            <w:r>
              <w:rPr>
                <w:i/>
              </w:rPr>
              <w:t xml:space="preserve">used </w:t>
            </w:r>
            <w:r w:rsidRPr="00F34F4A">
              <w:rPr>
                <w:i/>
              </w:rPr>
              <w:t>in the text.  Why is each of them used?</w:t>
            </w:r>
          </w:p>
        </w:tc>
      </w:tr>
    </w:tbl>
    <w:p w:rsidR="00DD04FE" w:rsidRPr="00DD04FE" w:rsidRDefault="00DD04FE" w:rsidP="00DD04FE">
      <w:pPr>
        <w:pStyle w:val="BodyText"/>
        <w:spacing w:line="360" w:lineRule="auto"/>
        <w:rPr>
          <w:szCs w:val="24"/>
        </w:rPr>
      </w:pPr>
      <w:bookmarkStart w:id="0" w:name="_GoBack"/>
      <w:bookmarkEnd w:id="0"/>
    </w:p>
    <w:tbl>
      <w:tblPr>
        <w:tblW w:w="942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427"/>
      </w:tblGrid>
      <w:tr w:rsidR="00DD04FE" w:rsidRPr="00F34F4A" w:rsidTr="00DD04FE">
        <w:tblPrEx>
          <w:tblCellMar>
            <w:top w:w="0" w:type="dxa"/>
            <w:bottom w:w="0" w:type="dxa"/>
          </w:tblCellMar>
        </w:tblPrEx>
        <w:tc>
          <w:tcPr>
            <w:tcW w:w="9427" w:type="dxa"/>
            <w:shd w:val="pct20" w:color="auto" w:fill="auto"/>
          </w:tcPr>
          <w:p w:rsidR="00DD04FE" w:rsidRPr="00F34F4A" w:rsidRDefault="00DD04FE" w:rsidP="00DD04FE">
            <w:pPr>
              <w:tabs>
                <w:tab w:val="left" w:pos="720"/>
                <w:tab w:val="right" w:pos="8640"/>
              </w:tabs>
              <w:spacing w:before="120" w:after="120"/>
              <w:rPr>
                <w:sz w:val="28"/>
              </w:rPr>
            </w:pPr>
            <w:r w:rsidRPr="00F34F4A">
              <w:rPr>
                <w:i/>
              </w:rPr>
              <w:t>Write a sentence with each of the following words and expressions.</w:t>
            </w:r>
          </w:p>
        </w:tc>
      </w:tr>
    </w:tbl>
    <w:p w:rsidR="00DD04FE" w:rsidRPr="00EB504D" w:rsidRDefault="00DD04FE" w:rsidP="00DD04FE"/>
    <w:tbl>
      <w:tblPr>
        <w:tblW w:w="0" w:type="auto"/>
        <w:tblLayout w:type="fixed"/>
        <w:tblLook w:val="0000" w:firstRow="0" w:lastRow="0" w:firstColumn="0" w:lastColumn="0" w:noHBand="0" w:noVBand="0"/>
      </w:tblPr>
      <w:tblGrid>
        <w:gridCol w:w="558"/>
        <w:gridCol w:w="2340"/>
        <w:gridCol w:w="7367"/>
      </w:tblGrid>
      <w:tr w:rsidR="00DD04FE" w:rsidRPr="00EB504D" w:rsidTr="00E26872">
        <w:tblPrEx>
          <w:tblCellMar>
            <w:top w:w="0" w:type="dxa"/>
            <w:bottom w:w="0" w:type="dxa"/>
          </w:tblCellMar>
        </w:tblPrEx>
        <w:tc>
          <w:tcPr>
            <w:tcW w:w="558" w:type="dxa"/>
          </w:tcPr>
          <w:p w:rsidR="00DD04FE" w:rsidRPr="00EB504D" w:rsidRDefault="00DD04FE" w:rsidP="00E26872">
            <w:pPr>
              <w:pStyle w:val="Header"/>
              <w:tabs>
                <w:tab w:val="clear" w:pos="4320"/>
                <w:tab w:val="clear" w:pos="8640"/>
                <w:tab w:val="left" w:pos="720"/>
                <w:tab w:val="left" w:pos="1440"/>
                <w:tab w:val="left" w:pos="2070"/>
                <w:tab w:val="right" w:leader="underscore" w:pos="9180"/>
              </w:tabs>
              <w:spacing w:line="360" w:lineRule="auto"/>
            </w:pPr>
            <w:r w:rsidRPr="00EB504D">
              <w:t>1.</w:t>
            </w:r>
          </w:p>
        </w:tc>
        <w:tc>
          <w:tcPr>
            <w:tcW w:w="2340" w:type="dxa"/>
            <w:shd w:val="pct20" w:color="auto" w:fill="auto"/>
          </w:tcPr>
          <w:p w:rsidR="00DD04FE" w:rsidRPr="00EB504D" w:rsidRDefault="00DD04FE" w:rsidP="00E26872">
            <w:pPr>
              <w:tabs>
                <w:tab w:val="left" w:pos="720"/>
                <w:tab w:val="left" w:pos="1440"/>
                <w:tab w:val="left" w:pos="2070"/>
                <w:tab w:val="right" w:leader="underscore" w:pos="9180"/>
              </w:tabs>
              <w:spacing w:line="360" w:lineRule="auto"/>
              <w:jc w:val="center"/>
              <w:rPr>
                <w:b/>
                <w:sz w:val="22"/>
              </w:rPr>
            </w:pPr>
            <w:r>
              <w:rPr>
                <w:b/>
                <w:sz w:val="22"/>
              </w:rPr>
              <w:t>TO CLING TO</w:t>
            </w:r>
          </w:p>
        </w:tc>
        <w:tc>
          <w:tcPr>
            <w:tcW w:w="7367" w:type="dxa"/>
          </w:tcPr>
          <w:p w:rsidR="00DD04FE" w:rsidRPr="00EB504D" w:rsidRDefault="00DD04FE" w:rsidP="00E26872">
            <w:pPr>
              <w:tabs>
                <w:tab w:val="left" w:pos="720"/>
                <w:tab w:val="left" w:pos="1440"/>
                <w:tab w:val="left" w:pos="2070"/>
                <w:tab w:val="right" w:leader="underscore" w:pos="9180"/>
              </w:tabs>
              <w:spacing w:line="360" w:lineRule="auto"/>
            </w:pPr>
            <w:r w:rsidRPr="00EB504D">
              <w:t>____________</w:t>
            </w:r>
            <w:r>
              <w:t>_____________________________</w:t>
            </w:r>
            <w:r w:rsidRPr="00EB504D">
              <w:t>______________</w:t>
            </w:r>
          </w:p>
        </w:tc>
      </w:tr>
      <w:tr w:rsidR="00DD04FE" w:rsidRPr="00EB504D" w:rsidTr="00E26872">
        <w:tblPrEx>
          <w:tblCellMar>
            <w:top w:w="0" w:type="dxa"/>
            <w:bottom w:w="0" w:type="dxa"/>
          </w:tblCellMar>
        </w:tblPrEx>
        <w:tc>
          <w:tcPr>
            <w:tcW w:w="558" w:type="dxa"/>
          </w:tcPr>
          <w:p w:rsidR="00DD04FE" w:rsidRPr="00EB504D" w:rsidRDefault="00DD04FE" w:rsidP="00E26872">
            <w:pPr>
              <w:tabs>
                <w:tab w:val="left" w:pos="720"/>
                <w:tab w:val="left" w:pos="1440"/>
                <w:tab w:val="left" w:pos="2070"/>
                <w:tab w:val="right" w:leader="underscore" w:pos="9180"/>
              </w:tabs>
              <w:spacing w:line="360" w:lineRule="auto"/>
            </w:pPr>
            <w:r w:rsidRPr="00EB504D">
              <w:t>2.</w:t>
            </w:r>
          </w:p>
        </w:tc>
        <w:tc>
          <w:tcPr>
            <w:tcW w:w="2340" w:type="dxa"/>
            <w:shd w:val="pct20" w:color="auto" w:fill="auto"/>
          </w:tcPr>
          <w:p w:rsidR="00DD04FE" w:rsidRPr="00EB504D" w:rsidRDefault="00DD04FE" w:rsidP="00E26872">
            <w:pPr>
              <w:tabs>
                <w:tab w:val="left" w:pos="720"/>
                <w:tab w:val="left" w:pos="1440"/>
                <w:tab w:val="left" w:pos="2070"/>
                <w:tab w:val="right" w:leader="underscore" w:pos="9180"/>
              </w:tabs>
              <w:spacing w:line="360" w:lineRule="auto"/>
              <w:jc w:val="center"/>
              <w:rPr>
                <w:b/>
                <w:sz w:val="22"/>
              </w:rPr>
            </w:pPr>
            <w:r>
              <w:rPr>
                <w:b/>
                <w:sz w:val="22"/>
              </w:rPr>
              <w:t>TO PLAY A ROLE IN</w:t>
            </w:r>
          </w:p>
        </w:tc>
        <w:tc>
          <w:tcPr>
            <w:tcW w:w="7367" w:type="dxa"/>
          </w:tcPr>
          <w:p w:rsidR="00DD04FE" w:rsidRDefault="00DD04FE" w:rsidP="00E26872">
            <w:pPr>
              <w:tabs>
                <w:tab w:val="left" w:pos="720"/>
                <w:tab w:val="left" w:pos="1440"/>
                <w:tab w:val="left" w:pos="2070"/>
                <w:tab w:val="right" w:leader="underscore" w:pos="9180"/>
              </w:tabs>
              <w:spacing w:line="360" w:lineRule="auto"/>
            </w:pPr>
          </w:p>
          <w:p w:rsidR="00DD04FE" w:rsidRPr="00EB504D" w:rsidRDefault="00DD04FE" w:rsidP="00E26872">
            <w:pPr>
              <w:tabs>
                <w:tab w:val="left" w:pos="720"/>
                <w:tab w:val="left" w:pos="1440"/>
                <w:tab w:val="left" w:pos="2070"/>
                <w:tab w:val="right" w:leader="underscore" w:pos="9180"/>
              </w:tabs>
              <w:spacing w:line="360" w:lineRule="auto"/>
            </w:pPr>
            <w:r w:rsidRPr="00EB504D">
              <w:t>_________</w:t>
            </w:r>
            <w:r>
              <w:t>_____________________________</w:t>
            </w:r>
            <w:r w:rsidRPr="00EB504D">
              <w:t>_________________</w:t>
            </w:r>
          </w:p>
        </w:tc>
      </w:tr>
      <w:tr w:rsidR="00DD04FE" w:rsidRPr="00EB504D" w:rsidTr="00E26872">
        <w:tblPrEx>
          <w:tblCellMar>
            <w:top w:w="0" w:type="dxa"/>
            <w:bottom w:w="0" w:type="dxa"/>
          </w:tblCellMar>
        </w:tblPrEx>
        <w:tc>
          <w:tcPr>
            <w:tcW w:w="558" w:type="dxa"/>
          </w:tcPr>
          <w:p w:rsidR="00DD04FE" w:rsidRPr="00EB504D" w:rsidRDefault="00DD04FE" w:rsidP="00E26872">
            <w:pPr>
              <w:tabs>
                <w:tab w:val="left" w:pos="720"/>
                <w:tab w:val="left" w:pos="1440"/>
                <w:tab w:val="left" w:pos="2070"/>
                <w:tab w:val="right" w:leader="underscore" w:pos="9180"/>
              </w:tabs>
              <w:spacing w:line="360" w:lineRule="auto"/>
            </w:pPr>
            <w:r w:rsidRPr="00EB504D">
              <w:t>3.</w:t>
            </w:r>
          </w:p>
        </w:tc>
        <w:tc>
          <w:tcPr>
            <w:tcW w:w="2340" w:type="dxa"/>
            <w:shd w:val="pct20" w:color="auto" w:fill="auto"/>
          </w:tcPr>
          <w:p w:rsidR="00DD04FE" w:rsidRPr="00EB504D" w:rsidRDefault="00DD04FE" w:rsidP="00E26872">
            <w:pPr>
              <w:tabs>
                <w:tab w:val="left" w:pos="720"/>
                <w:tab w:val="left" w:pos="1440"/>
                <w:tab w:val="left" w:pos="2070"/>
                <w:tab w:val="right" w:leader="underscore" w:pos="9180"/>
              </w:tabs>
              <w:spacing w:line="360" w:lineRule="auto"/>
              <w:jc w:val="center"/>
              <w:rPr>
                <w:b/>
                <w:sz w:val="22"/>
              </w:rPr>
            </w:pPr>
            <w:r>
              <w:rPr>
                <w:b/>
                <w:sz w:val="22"/>
              </w:rPr>
              <w:t>A TRILOGY</w:t>
            </w:r>
          </w:p>
        </w:tc>
        <w:tc>
          <w:tcPr>
            <w:tcW w:w="7367" w:type="dxa"/>
          </w:tcPr>
          <w:p w:rsidR="00DD04FE" w:rsidRPr="00EB504D" w:rsidRDefault="00DD04FE" w:rsidP="00E26872">
            <w:pPr>
              <w:tabs>
                <w:tab w:val="left" w:pos="720"/>
                <w:tab w:val="left" w:pos="1440"/>
                <w:tab w:val="left" w:pos="2070"/>
                <w:tab w:val="right" w:leader="underscore" w:pos="9180"/>
              </w:tabs>
              <w:spacing w:line="360" w:lineRule="auto"/>
            </w:pPr>
            <w:r w:rsidRPr="00EB504D">
              <w:t>_______________________________________________________</w:t>
            </w:r>
          </w:p>
        </w:tc>
      </w:tr>
      <w:tr w:rsidR="00DD04FE" w:rsidRPr="00EB504D" w:rsidTr="00E26872">
        <w:tblPrEx>
          <w:tblCellMar>
            <w:top w:w="0" w:type="dxa"/>
            <w:bottom w:w="0" w:type="dxa"/>
          </w:tblCellMar>
        </w:tblPrEx>
        <w:tc>
          <w:tcPr>
            <w:tcW w:w="558" w:type="dxa"/>
          </w:tcPr>
          <w:p w:rsidR="00DD04FE" w:rsidRPr="00EB504D" w:rsidRDefault="00DD04FE" w:rsidP="00E26872">
            <w:pPr>
              <w:tabs>
                <w:tab w:val="left" w:pos="720"/>
                <w:tab w:val="left" w:pos="1440"/>
                <w:tab w:val="left" w:pos="2070"/>
                <w:tab w:val="right" w:leader="underscore" w:pos="9180"/>
              </w:tabs>
              <w:spacing w:line="360" w:lineRule="auto"/>
            </w:pPr>
            <w:r w:rsidRPr="00EB504D">
              <w:t>4.</w:t>
            </w:r>
          </w:p>
        </w:tc>
        <w:tc>
          <w:tcPr>
            <w:tcW w:w="2340" w:type="dxa"/>
            <w:shd w:val="pct20" w:color="auto" w:fill="auto"/>
          </w:tcPr>
          <w:p w:rsidR="00DD04FE" w:rsidRPr="00EB504D" w:rsidRDefault="00DD04FE" w:rsidP="00E26872">
            <w:pPr>
              <w:tabs>
                <w:tab w:val="left" w:pos="720"/>
                <w:tab w:val="left" w:pos="1440"/>
                <w:tab w:val="left" w:pos="2070"/>
                <w:tab w:val="right" w:leader="underscore" w:pos="9180"/>
              </w:tabs>
              <w:spacing w:line="360" w:lineRule="auto"/>
              <w:jc w:val="center"/>
              <w:rPr>
                <w:b/>
                <w:sz w:val="22"/>
              </w:rPr>
            </w:pPr>
            <w:r>
              <w:rPr>
                <w:b/>
                <w:sz w:val="22"/>
              </w:rPr>
              <w:t>A SPECTACLE</w:t>
            </w:r>
          </w:p>
        </w:tc>
        <w:tc>
          <w:tcPr>
            <w:tcW w:w="7367" w:type="dxa"/>
          </w:tcPr>
          <w:p w:rsidR="00DD04FE" w:rsidRPr="00EB504D" w:rsidRDefault="00DD04FE" w:rsidP="00E26872">
            <w:pPr>
              <w:tabs>
                <w:tab w:val="left" w:pos="720"/>
                <w:tab w:val="left" w:pos="1440"/>
                <w:tab w:val="left" w:pos="2070"/>
                <w:tab w:val="right" w:leader="underscore" w:pos="9180"/>
              </w:tabs>
              <w:spacing w:line="360" w:lineRule="auto"/>
            </w:pPr>
            <w:r w:rsidRPr="00EB504D">
              <w:t>___</w:t>
            </w:r>
            <w:r>
              <w:t>_____________________________</w:t>
            </w:r>
            <w:r w:rsidRPr="00EB504D">
              <w:t>_______________________</w:t>
            </w:r>
          </w:p>
        </w:tc>
      </w:tr>
      <w:tr w:rsidR="00DD04FE" w:rsidRPr="00EB504D" w:rsidTr="00E26872">
        <w:tblPrEx>
          <w:tblCellMar>
            <w:top w:w="0" w:type="dxa"/>
            <w:bottom w:w="0" w:type="dxa"/>
          </w:tblCellMar>
        </w:tblPrEx>
        <w:tc>
          <w:tcPr>
            <w:tcW w:w="558" w:type="dxa"/>
          </w:tcPr>
          <w:p w:rsidR="00DD04FE" w:rsidRPr="00EB504D" w:rsidRDefault="00DD04FE" w:rsidP="00E26872">
            <w:pPr>
              <w:tabs>
                <w:tab w:val="left" w:pos="720"/>
                <w:tab w:val="left" w:pos="1440"/>
                <w:tab w:val="left" w:pos="2070"/>
                <w:tab w:val="right" w:leader="underscore" w:pos="9180"/>
              </w:tabs>
              <w:spacing w:line="360" w:lineRule="auto"/>
            </w:pPr>
            <w:r w:rsidRPr="00EB504D">
              <w:t>5.</w:t>
            </w:r>
          </w:p>
        </w:tc>
        <w:tc>
          <w:tcPr>
            <w:tcW w:w="2340" w:type="dxa"/>
            <w:shd w:val="pct20" w:color="auto" w:fill="auto"/>
          </w:tcPr>
          <w:p w:rsidR="00DD04FE" w:rsidRPr="00EB504D" w:rsidRDefault="00DD04FE" w:rsidP="00E26872">
            <w:pPr>
              <w:tabs>
                <w:tab w:val="left" w:pos="720"/>
                <w:tab w:val="left" w:pos="1440"/>
                <w:tab w:val="left" w:pos="2070"/>
                <w:tab w:val="right" w:leader="underscore" w:pos="9180"/>
              </w:tabs>
              <w:spacing w:line="360" w:lineRule="auto"/>
              <w:jc w:val="center"/>
              <w:rPr>
                <w:b/>
                <w:sz w:val="22"/>
              </w:rPr>
            </w:pPr>
            <w:r>
              <w:rPr>
                <w:b/>
                <w:sz w:val="22"/>
              </w:rPr>
              <w:t>TO REMAIN FRESH</w:t>
            </w:r>
          </w:p>
        </w:tc>
        <w:tc>
          <w:tcPr>
            <w:tcW w:w="7367" w:type="dxa"/>
          </w:tcPr>
          <w:p w:rsidR="00DD04FE" w:rsidRPr="00EB504D" w:rsidRDefault="00DD04FE" w:rsidP="00E26872">
            <w:pPr>
              <w:tabs>
                <w:tab w:val="left" w:pos="720"/>
                <w:tab w:val="left" w:pos="1440"/>
                <w:tab w:val="left" w:pos="2070"/>
                <w:tab w:val="right" w:leader="underscore" w:pos="9180"/>
              </w:tabs>
              <w:spacing w:line="360" w:lineRule="auto"/>
            </w:pPr>
            <w:r>
              <w:t>_____________________________</w:t>
            </w:r>
            <w:r w:rsidRPr="00EB504D">
              <w:t>__________________________</w:t>
            </w:r>
          </w:p>
        </w:tc>
      </w:tr>
      <w:tr w:rsidR="00DD04FE" w:rsidRPr="00EB504D" w:rsidTr="00E26872">
        <w:tblPrEx>
          <w:tblCellMar>
            <w:top w:w="0" w:type="dxa"/>
            <w:bottom w:w="0" w:type="dxa"/>
          </w:tblCellMar>
        </w:tblPrEx>
        <w:tc>
          <w:tcPr>
            <w:tcW w:w="558" w:type="dxa"/>
          </w:tcPr>
          <w:p w:rsidR="00DD04FE" w:rsidRPr="00EB504D" w:rsidRDefault="00DD04FE" w:rsidP="00E26872">
            <w:pPr>
              <w:tabs>
                <w:tab w:val="left" w:pos="720"/>
                <w:tab w:val="left" w:pos="1440"/>
                <w:tab w:val="left" w:pos="2070"/>
                <w:tab w:val="right" w:leader="underscore" w:pos="9180"/>
              </w:tabs>
              <w:spacing w:line="360" w:lineRule="auto"/>
            </w:pPr>
            <w:r w:rsidRPr="00EB504D">
              <w:t>6.</w:t>
            </w:r>
          </w:p>
        </w:tc>
        <w:tc>
          <w:tcPr>
            <w:tcW w:w="2340" w:type="dxa"/>
            <w:shd w:val="pct20" w:color="auto" w:fill="auto"/>
          </w:tcPr>
          <w:p w:rsidR="00DD04FE" w:rsidRPr="00EB504D" w:rsidRDefault="00DD04FE" w:rsidP="00E26872">
            <w:pPr>
              <w:tabs>
                <w:tab w:val="left" w:pos="720"/>
                <w:tab w:val="left" w:pos="1440"/>
                <w:tab w:val="left" w:pos="2070"/>
                <w:tab w:val="right" w:leader="underscore" w:pos="9180"/>
              </w:tabs>
              <w:spacing w:line="360" w:lineRule="auto"/>
              <w:jc w:val="center"/>
              <w:rPr>
                <w:b/>
                <w:sz w:val="22"/>
              </w:rPr>
            </w:pPr>
            <w:r>
              <w:rPr>
                <w:b/>
                <w:sz w:val="22"/>
              </w:rPr>
              <w:t>HAVOC</w:t>
            </w:r>
          </w:p>
        </w:tc>
        <w:tc>
          <w:tcPr>
            <w:tcW w:w="7367" w:type="dxa"/>
          </w:tcPr>
          <w:p w:rsidR="00DD04FE" w:rsidRPr="00EB504D" w:rsidRDefault="00DD04FE" w:rsidP="00E26872">
            <w:pPr>
              <w:tabs>
                <w:tab w:val="left" w:pos="720"/>
                <w:tab w:val="left" w:pos="1440"/>
                <w:tab w:val="left" w:pos="2070"/>
                <w:tab w:val="right" w:leader="underscore" w:pos="9180"/>
              </w:tabs>
              <w:spacing w:line="360" w:lineRule="auto"/>
            </w:pPr>
            <w:r>
              <w:t>__________________________</w:t>
            </w:r>
            <w:r w:rsidRPr="00EB504D">
              <w:t>_____________________________</w:t>
            </w:r>
          </w:p>
        </w:tc>
      </w:tr>
      <w:tr w:rsidR="00DD04FE" w:rsidRPr="00EB504D" w:rsidTr="00E26872">
        <w:tblPrEx>
          <w:tblCellMar>
            <w:top w:w="0" w:type="dxa"/>
            <w:bottom w:w="0" w:type="dxa"/>
          </w:tblCellMar>
        </w:tblPrEx>
        <w:tc>
          <w:tcPr>
            <w:tcW w:w="558" w:type="dxa"/>
          </w:tcPr>
          <w:p w:rsidR="00DD04FE" w:rsidRPr="00EB504D" w:rsidRDefault="00DD04FE" w:rsidP="00E26872">
            <w:pPr>
              <w:tabs>
                <w:tab w:val="left" w:pos="720"/>
                <w:tab w:val="left" w:pos="1440"/>
                <w:tab w:val="left" w:pos="2070"/>
                <w:tab w:val="right" w:leader="underscore" w:pos="9180"/>
              </w:tabs>
              <w:spacing w:line="360" w:lineRule="auto"/>
            </w:pPr>
            <w:r w:rsidRPr="00EB504D">
              <w:t>7.</w:t>
            </w:r>
          </w:p>
        </w:tc>
        <w:tc>
          <w:tcPr>
            <w:tcW w:w="2340" w:type="dxa"/>
            <w:shd w:val="pct20" w:color="auto" w:fill="auto"/>
          </w:tcPr>
          <w:p w:rsidR="00DD04FE" w:rsidRPr="00EB504D" w:rsidRDefault="00DD04FE" w:rsidP="00E26872">
            <w:pPr>
              <w:tabs>
                <w:tab w:val="left" w:pos="720"/>
                <w:tab w:val="left" w:pos="1440"/>
                <w:tab w:val="left" w:pos="2070"/>
                <w:tab w:val="right" w:leader="underscore" w:pos="9180"/>
              </w:tabs>
              <w:spacing w:line="360" w:lineRule="auto"/>
              <w:jc w:val="center"/>
              <w:rPr>
                <w:b/>
                <w:sz w:val="22"/>
              </w:rPr>
            </w:pPr>
            <w:r>
              <w:rPr>
                <w:b/>
                <w:sz w:val="22"/>
              </w:rPr>
              <w:t>A TREK</w:t>
            </w:r>
          </w:p>
        </w:tc>
        <w:tc>
          <w:tcPr>
            <w:tcW w:w="7367" w:type="dxa"/>
          </w:tcPr>
          <w:p w:rsidR="00DD04FE" w:rsidRPr="00EB504D" w:rsidRDefault="00DD04FE" w:rsidP="00E26872">
            <w:pPr>
              <w:tabs>
                <w:tab w:val="left" w:pos="720"/>
                <w:tab w:val="left" w:pos="1440"/>
                <w:tab w:val="left" w:pos="2070"/>
                <w:tab w:val="right" w:leader="underscore" w:pos="9180"/>
              </w:tabs>
              <w:spacing w:line="360" w:lineRule="auto"/>
            </w:pPr>
            <w:r>
              <w:t>_______________________</w:t>
            </w:r>
            <w:r w:rsidRPr="00EB504D">
              <w:t>________________________________</w:t>
            </w:r>
          </w:p>
        </w:tc>
      </w:tr>
      <w:tr w:rsidR="00DD04FE" w:rsidRPr="00EB504D" w:rsidTr="00E26872">
        <w:tblPrEx>
          <w:tblCellMar>
            <w:top w:w="0" w:type="dxa"/>
            <w:bottom w:w="0" w:type="dxa"/>
          </w:tblCellMar>
        </w:tblPrEx>
        <w:tc>
          <w:tcPr>
            <w:tcW w:w="558" w:type="dxa"/>
          </w:tcPr>
          <w:p w:rsidR="00DD04FE" w:rsidRPr="00EB504D" w:rsidRDefault="00DD04FE" w:rsidP="00E26872">
            <w:pPr>
              <w:tabs>
                <w:tab w:val="left" w:pos="720"/>
                <w:tab w:val="left" w:pos="1440"/>
                <w:tab w:val="left" w:pos="2070"/>
                <w:tab w:val="right" w:leader="underscore" w:pos="9180"/>
              </w:tabs>
              <w:spacing w:line="360" w:lineRule="auto"/>
            </w:pPr>
            <w:r w:rsidRPr="00EB504D">
              <w:t>8.</w:t>
            </w:r>
          </w:p>
        </w:tc>
        <w:tc>
          <w:tcPr>
            <w:tcW w:w="2340" w:type="dxa"/>
            <w:shd w:val="pct20" w:color="auto" w:fill="auto"/>
          </w:tcPr>
          <w:p w:rsidR="00DD04FE" w:rsidRPr="00EB504D" w:rsidRDefault="00DD04FE" w:rsidP="00E26872">
            <w:pPr>
              <w:tabs>
                <w:tab w:val="left" w:pos="720"/>
                <w:tab w:val="left" w:pos="1440"/>
                <w:tab w:val="left" w:pos="2070"/>
                <w:tab w:val="right" w:leader="underscore" w:pos="9180"/>
              </w:tabs>
              <w:spacing w:line="360" w:lineRule="auto"/>
              <w:jc w:val="center"/>
              <w:rPr>
                <w:b/>
                <w:sz w:val="22"/>
              </w:rPr>
            </w:pPr>
            <w:r>
              <w:rPr>
                <w:b/>
                <w:sz w:val="22"/>
              </w:rPr>
              <w:t>TO FORESHADOW</w:t>
            </w:r>
          </w:p>
        </w:tc>
        <w:tc>
          <w:tcPr>
            <w:tcW w:w="7367" w:type="dxa"/>
          </w:tcPr>
          <w:p w:rsidR="00DD04FE" w:rsidRPr="00EB504D" w:rsidRDefault="00DD04FE" w:rsidP="00E26872">
            <w:pPr>
              <w:tabs>
                <w:tab w:val="left" w:pos="720"/>
                <w:tab w:val="left" w:pos="1440"/>
                <w:tab w:val="left" w:pos="2070"/>
                <w:tab w:val="right" w:leader="underscore" w:pos="9180"/>
              </w:tabs>
              <w:spacing w:line="360" w:lineRule="auto"/>
            </w:pPr>
            <w:r>
              <w:t>_____________________</w:t>
            </w:r>
            <w:r w:rsidRPr="00EB504D">
              <w:t>___________________________________</w:t>
            </w:r>
          </w:p>
        </w:tc>
      </w:tr>
      <w:tr w:rsidR="00DD04FE" w:rsidRPr="00EB504D" w:rsidTr="00E26872">
        <w:tblPrEx>
          <w:tblCellMar>
            <w:top w:w="0" w:type="dxa"/>
            <w:bottom w:w="0" w:type="dxa"/>
          </w:tblCellMar>
        </w:tblPrEx>
        <w:tc>
          <w:tcPr>
            <w:tcW w:w="558" w:type="dxa"/>
          </w:tcPr>
          <w:p w:rsidR="00DD04FE" w:rsidRPr="00EB504D" w:rsidRDefault="00DD04FE" w:rsidP="00E26872">
            <w:pPr>
              <w:tabs>
                <w:tab w:val="left" w:pos="720"/>
                <w:tab w:val="left" w:pos="1440"/>
                <w:tab w:val="left" w:pos="2070"/>
                <w:tab w:val="right" w:leader="underscore" w:pos="9180"/>
              </w:tabs>
              <w:spacing w:line="360" w:lineRule="auto"/>
            </w:pPr>
            <w:r w:rsidRPr="00EB504D">
              <w:t>9.</w:t>
            </w:r>
          </w:p>
        </w:tc>
        <w:tc>
          <w:tcPr>
            <w:tcW w:w="2340" w:type="dxa"/>
            <w:shd w:val="pct20" w:color="auto" w:fill="auto"/>
          </w:tcPr>
          <w:p w:rsidR="00DD04FE" w:rsidRPr="00EB504D" w:rsidRDefault="00DD04FE" w:rsidP="00E26872">
            <w:pPr>
              <w:tabs>
                <w:tab w:val="left" w:pos="720"/>
                <w:tab w:val="left" w:pos="1440"/>
                <w:tab w:val="left" w:pos="2070"/>
                <w:tab w:val="right" w:leader="underscore" w:pos="9180"/>
              </w:tabs>
              <w:spacing w:line="360" w:lineRule="auto"/>
              <w:jc w:val="center"/>
              <w:rPr>
                <w:b/>
                <w:sz w:val="22"/>
              </w:rPr>
            </w:pPr>
            <w:r>
              <w:rPr>
                <w:b/>
                <w:sz w:val="22"/>
              </w:rPr>
              <w:t>A LEGION OF</w:t>
            </w:r>
          </w:p>
        </w:tc>
        <w:tc>
          <w:tcPr>
            <w:tcW w:w="7367" w:type="dxa"/>
          </w:tcPr>
          <w:p w:rsidR="00DD04FE" w:rsidRPr="00EB504D" w:rsidRDefault="00DD04FE" w:rsidP="00E26872">
            <w:pPr>
              <w:tabs>
                <w:tab w:val="left" w:pos="720"/>
                <w:tab w:val="left" w:pos="1440"/>
                <w:tab w:val="left" w:pos="2070"/>
                <w:tab w:val="right" w:leader="underscore" w:pos="9180"/>
              </w:tabs>
              <w:spacing w:line="360" w:lineRule="auto"/>
            </w:pPr>
            <w:r>
              <w:t>___________________</w:t>
            </w:r>
            <w:r w:rsidRPr="00EB504D">
              <w:t>_____________________________________</w:t>
            </w:r>
          </w:p>
        </w:tc>
      </w:tr>
      <w:tr w:rsidR="00DD04FE" w:rsidRPr="00EB504D" w:rsidTr="00E26872">
        <w:tblPrEx>
          <w:tblCellMar>
            <w:top w:w="0" w:type="dxa"/>
            <w:bottom w:w="0" w:type="dxa"/>
          </w:tblCellMar>
        </w:tblPrEx>
        <w:tc>
          <w:tcPr>
            <w:tcW w:w="558" w:type="dxa"/>
          </w:tcPr>
          <w:p w:rsidR="00DD04FE" w:rsidRPr="00EB504D" w:rsidRDefault="00DD04FE" w:rsidP="00E26872">
            <w:pPr>
              <w:tabs>
                <w:tab w:val="left" w:pos="720"/>
                <w:tab w:val="left" w:pos="1440"/>
                <w:tab w:val="left" w:pos="2070"/>
                <w:tab w:val="right" w:leader="underscore" w:pos="9180"/>
              </w:tabs>
              <w:spacing w:line="360" w:lineRule="auto"/>
            </w:pPr>
            <w:r w:rsidRPr="00EB504D">
              <w:t>10.</w:t>
            </w:r>
          </w:p>
        </w:tc>
        <w:tc>
          <w:tcPr>
            <w:tcW w:w="2340" w:type="dxa"/>
            <w:shd w:val="pct20" w:color="auto" w:fill="auto"/>
          </w:tcPr>
          <w:p w:rsidR="00DD04FE" w:rsidRPr="00EB504D" w:rsidRDefault="00DD04FE" w:rsidP="00E26872">
            <w:pPr>
              <w:tabs>
                <w:tab w:val="left" w:pos="720"/>
                <w:tab w:val="left" w:pos="1440"/>
                <w:tab w:val="left" w:pos="2070"/>
                <w:tab w:val="right" w:leader="underscore" w:pos="9180"/>
              </w:tabs>
              <w:spacing w:line="360" w:lineRule="auto"/>
              <w:jc w:val="center"/>
              <w:rPr>
                <w:b/>
                <w:sz w:val="22"/>
              </w:rPr>
            </w:pPr>
            <w:r>
              <w:rPr>
                <w:b/>
                <w:sz w:val="22"/>
              </w:rPr>
              <w:t>SCOPE</w:t>
            </w:r>
          </w:p>
        </w:tc>
        <w:tc>
          <w:tcPr>
            <w:tcW w:w="7367" w:type="dxa"/>
          </w:tcPr>
          <w:p w:rsidR="00DD04FE" w:rsidRPr="00EB504D" w:rsidRDefault="00DD04FE" w:rsidP="00E26872">
            <w:pPr>
              <w:tabs>
                <w:tab w:val="left" w:pos="720"/>
                <w:tab w:val="left" w:pos="1440"/>
                <w:tab w:val="left" w:pos="2070"/>
                <w:tab w:val="right" w:leader="underscore" w:pos="9180"/>
              </w:tabs>
              <w:spacing w:line="360" w:lineRule="auto"/>
            </w:pPr>
            <w:r>
              <w:t>_________________</w:t>
            </w:r>
            <w:r w:rsidRPr="00EB504D">
              <w:t>_______________________________________</w:t>
            </w:r>
          </w:p>
        </w:tc>
      </w:tr>
      <w:tr w:rsidR="00DD04FE" w:rsidRPr="00EB504D" w:rsidTr="00E26872">
        <w:tblPrEx>
          <w:tblCellMar>
            <w:top w:w="0" w:type="dxa"/>
            <w:bottom w:w="0" w:type="dxa"/>
          </w:tblCellMar>
        </w:tblPrEx>
        <w:tc>
          <w:tcPr>
            <w:tcW w:w="558" w:type="dxa"/>
          </w:tcPr>
          <w:p w:rsidR="00DD04FE" w:rsidRPr="00EB504D" w:rsidRDefault="00DD04FE" w:rsidP="00E26872">
            <w:pPr>
              <w:tabs>
                <w:tab w:val="left" w:pos="720"/>
                <w:tab w:val="left" w:pos="1440"/>
                <w:tab w:val="left" w:pos="2070"/>
                <w:tab w:val="right" w:leader="underscore" w:pos="9180"/>
              </w:tabs>
              <w:spacing w:line="360" w:lineRule="auto"/>
            </w:pPr>
            <w:r w:rsidRPr="00EB504D">
              <w:t>11.</w:t>
            </w:r>
          </w:p>
        </w:tc>
        <w:tc>
          <w:tcPr>
            <w:tcW w:w="2340" w:type="dxa"/>
            <w:shd w:val="pct20" w:color="auto" w:fill="auto"/>
          </w:tcPr>
          <w:p w:rsidR="00DD04FE" w:rsidRPr="00EB504D" w:rsidRDefault="00DD04FE" w:rsidP="00E26872">
            <w:pPr>
              <w:tabs>
                <w:tab w:val="left" w:pos="720"/>
                <w:tab w:val="left" w:pos="1440"/>
                <w:tab w:val="left" w:pos="2070"/>
                <w:tab w:val="right" w:leader="underscore" w:pos="9180"/>
              </w:tabs>
              <w:spacing w:line="360" w:lineRule="auto"/>
              <w:jc w:val="center"/>
              <w:rPr>
                <w:b/>
                <w:sz w:val="22"/>
              </w:rPr>
            </w:pPr>
            <w:r>
              <w:rPr>
                <w:b/>
                <w:sz w:val="22"/>
              </w:rPr>
              <w:t>GRANDIOSE</w:t>
            </w:r>
          </w:p>
        </w:tc>
        <w:tc>
          <w:tcPr>
            <w:tcW w:w="7367" w:type="dxa"/>
          </w:tcPr>
          <w:p w:rsidR="00DD04FE" w:rsidRPr="00EB504D" w:rsidRDefault="00DD04FE" w:rsidP="00E26872">
            <w:pPr>
              <w:tabs>
                <w:tab w:val="left" w:pos="720"/>
                <w:tab w:val="left" w:pos="1440"/>
                <w:tab w:val="left" w:pos="2070"/>
                <w:tab w:val="right" w:leader="underscore" w:pos="9180"/>
              </w:tabs>
              <w:spacing w:line="360" w:lineRule="auto"/>
            </w:pPr>
            <w:r>
              <w:t>_______________</w:t>
            </w:r>
            <w:r w:rsidRPr="00EB504D">
              <w:t>_________________________________________</w:t>
            </w:r>
          </w:p>
        </w:tc>
      </w:tr>
      <w:tr w:rsidR="00DD04FE" w:rsidRPr="00EB504D" w:rsidTr="00E26872">
        <w:tblPrEx>
          <w:tblCellMar>
            <w:top w:w="0" w:type="dxa"/>
            <w:bottom w:w="0" w:type="dxa"/>
          </w:tblCellMar>
        </w:tblPrEx>
        <w:tc>
          <w:tcPr>
            <w:tcW w:w="558" w:type="dxa"/>
          </w:tcPr>
          <w:p w:rsidR="00DD04FE" w:rsidRPr="00EB504D" w:rsidRDefault="00DD04FE" w:rsidP="00E26872">
            <w:pPr>
              <w:tabs>
                <w:tab w:val="left" w:pos="720"/>
                <w:tab w:val="left" w:pos="1440"/>
                <w:tab w:val="left" w:pos="2070"/>
                <w:tab w:val="right" w:leader="underscore" w:pos="9180"/>
              </w:tabs>
              <w:spacing w:line="360" w:lineRule="auto"/>
            </w:pPr>
            <w:r w:rsidRPr="00EB504D">
              <w:t>12.</w:t>
            </w:r>
          </w:p>
        </w:tc>
        <w:tc>
          <w:tcPr>
            <w:tcW w:w="2340" w:type="dxa"/>
            <w:shd w:val="pct20" w:color="auto" w:fill="auto"/>
          </w:tcPr>
          <w:p w:rsidR="00DD04FE" w:rsidRPr="00EB504D" w:rsidRDefault="00DD04FE" w:rsidP="00E26872">
            <w:pPr>
              <w:tabs>
                <w:tab w:val="left" w:pos="720"/>
                <w:tab w:val="left" w:pos="1440"/>
                <w:tab w:val="left" w:pos="2070"/>
                <w:tab w:val="right" w:leader="underscore" w:pos="9180"/>
              </w:tabs>
              <w:spacing w:line="360" w:lineRule="auto"/>
              <w:jc w:val="center"/>
              <w:rPr>
                <w:b/>
                <w:sz w:val="22"/>
              </w:rPr>
            </w:pPr>
            <w:r>
              <w:rPr>
                <w:b/>
                <w:sz w:val="22"/>
              </w:rPr>
              <w:t>MUNDANE</w:t>
            </w:r>
          </w:p>
        </w:tc>
        <w:tc>
          <w:tcPr>
            <w:tcW w:w="7367" w:type="dxa"/>
          </w:tcPr>
          <w:p w:rsidR="00DD04FE" w:rsidRPr="00EB504D" w:rsidRDefault="00DD04FE" w:rsidP="00E26872">
            <w:pPr>
              <w:tabs>
                <w:tab w:val="left" w:pos="720"/>
                <w:tab w:val="left" w:pos="1440"/>
                <w:tab w:val="left" w:pos="2070"/>
                <w:tab w:val="right" w:leader="underscore" w:pos="9180"/>
              </w:tabs>
              <w:spacing w:line="360" w:lineRule="auto"/>
            </w:pPr>
            <w:r>
              <w:t>_____________</w:t>
            </w:r>
            <w:r w:rsidRPr="00EB504D">
              <w:t>___________________________________________</w:t>
            </w:r>
          </w:p>
        </w:tc>
      </w:tr>
      <w:tr w:rsidR="00DD04FE" w:rsidRPr="00EB504D" w:rsidTr="00E26872">
        <w:tblPrEx>
          <w:tblCellMar>
            <w:top w:w="0" w:type="dxa"/>
            <w:bottom w:w="0" w:type="dxa"/>
          </w:tblCellMar>
        </w:tblPrEx>
        <w:tc>
          <w:tcPr>
            <w:tcW w:w="558" w:type="dxa"/>
          </w:tcPr>
          <w:p w:rsidR="00DD04FE" w:rsidRPr="00EB504D" w:rsidRDefault="00DD04FE" w:rsidP="00E26872">
            <w:pPr>
              <w:pStyle w:val="Header"/>
              <w:tabs>
                <w:tab w:val="clear" w:pos="4320"/>
                <w:tab w:val="clear" w:pos="8640"/>
                <w:tab w:val="left" w:pos="720"/>
                <w:tab w:val="left" w:pos="1440"/>
                <w:tab w:val="left" w:pos="2070"/>
                <w:tab w:val="right" w:leader="underscore" w:pos="9180"/>
              </w:tabs>
              <w:spacing w:line="360" w:lineRule="auto"/>
            </w:pPr>
            <w:r w:rsidRPr="00EB504D">
              <w:t>13.</w:t>
            </w:r>
          </w:p>
        </w:tc>
        <w:tc>
          <w:tcPr>
            <w:tcW w:w="2340" w:type="dxa"/>
            <w:shd w:val="pct20" w:color="auto" w:fill="auto"/>
          </w:tcPr>
          <w:p w:rsidR="00DD04FE" w:rsidRPr="00EB504D" w:rsidRDefault="00DD04FE" w:rsidP="00E26872">
            <w:pPr>
              <w:tabs>
                <w:tab w:val="left" w:pos="720"/>
                <w:tab w:val="left" w:pos="1440"/>
                <w:tab w:val="left" w:pos="2070"/>
                <w:tab w:val="right" w:leader="underscore" w:pos="9180"/>
              </w:tabs>
              <w:spacing w:line="360" w:lineRule="auto"/>
              <w:jc w:val="center"/>
              <w:rPr>
                <w:b/>
                <w:sz w:val="22"/>
              </w:rPr>
            </w:pPr>
            <w:r>
              <w:rPr>
                <w:b/>
                <w:sz w:val="22"/>
              </w:rPr>
              <w:t>TO PLAY OUT</w:t>
            </w:r>
          </w:p>
        </w:tc>
        <w:tc>
          <w:tcPr>
            <w:tcW w:w="7367" w:type="dxa"/>
          </w:tcPr>
          <w:p w:rsidR="00DD04FE" w:rsidRPr="00EB504D" w:rsidRDefault="00DD04FE" w:rsidP="00E26872">
            <w:pPr>
              <w:tabs>
                <w:tab w:val="left" w:pos="720"/>
                <w:tab w:val="left" w:pos="1440"/>
                <w:tab w:val="left" w:pos="2070"/>
                <w:tab w:val="right" w:leader="underscore" w:pos="9180"/>
              </w:tabs>
              <w:spacing w:line="360" w:lineRule="auto"/>
            </w:pPr>
            <w:r>
              <w:t>___________</w:t>
            </w:r>
            <w:r w:rsidRPr="00EB504D">
              <w:t>_____________________________________________</w:t>
            </w:r>
          </w:p>
        </w:tc>
      </w:tr>
      <w:tr w:rsidR="00DD04FE" w:rsidRPr="00EB504D" w:rsidTr="00E26872">
        <w:tblPrEx>
          <w:tblCellMar>
            <w:top w:w="0" w:type="dxa"/>
            <w:bottom w:w="0" w:type="dxa"/>
          </w:tblCellMar>
        </w:tblPrEx>
        <w:tc>
          <w:tcPr>
            <w:tcW w:w="558" w:type="dxa"/>
          </w:tcPr>
          <w:p w:rsidR="00DD04FE" w:rsidRPr="00EB504D" w:rsidRDefault="00DD04FE" w:rsidP="00E26872">
            <w:pPr>
              <w:pStyle w:val="Header"/>
              <w:tabs>
                <w:tab w:val="clear" w:pos="4320"/>
                <w:tab w:val="clear" w:pos="8640"/>
                <w:tab w:val="left" w:pos="720"/>
                <w:tab w:val="left" w:pos="1440"/>
                <w:tab w:val="left" w:pos="2070"/>
                <w:tab w:val="right" w:leader="underscore" w:pos="9180"/>
              </w:tabs>
              <w:spacing w:line="360" w:lineRule="auto"/>
            </w:pPr>
            <w:r>
              <w:t>14.</w:t>
            </w:r>
          </w:p>
        </w:tc>
        <w:tc>
          <w:tcPr>
            <w:tcW w:w="2340" w:type="dxa"/>
            <w:shd w:val="pct20" w:color="auto" w:fill="auto"/>
          </w:tcPr>
          <w:p w:rsidR="00DD04FE" w:rsidRDefault="00DD04FE" w:rsidP="00E26872">
            <w:pPr>
              <w:tabs>
                <w:tab w:val="left" w:pos="720"/>
                <w:tab w:val="left" w:pos="1440"/>
                <w:tab w:val="left" w:pos="2070"/>
                <w:tab w:val="right" w:leader="underscore" w:pos="9180"/>
              </w:tabs>
              <w:spacing w:line="360" w:lineRule="auto"/>
              <w:jc w:val="center"/>
              <w:rPr>
                <w:b/>
                <w:sz w:val="22"/>
              </w:rPr>
            </w:pPr>
            <w:r>
              <w:rPr>
                <w:b/>
                <w:sz w:val="22"/>
              </w:rPr>
              <w:t>TO SQUIRM</w:t>
            </w:r>
          </w:p>
        </w:tc>
        <w:tc>
          <w:tcPr>
            <w:tcW w:w="7367" w:type="dxa"/>
          </w:tcPr>
          <w:p w:rsidR="00DD04FE" w:rsidRPr="00EB504D" w:rsidRDefault="00DD04FE" w:rsidP="00E26872">
            <w:pPr>
              <w:tabs>
                <w:tab w:val="left" w:pos="720"/>
                <w:tab w:val="left" w:pos="1440"/>
                <w:tab w:val="left" w:pos="2070"/>
                <w:tab w:val="right" w:leader="underscore" w:pos="9180"/>
              </w:tabs>
              <w:spacing w:line="360" w:lineRule="auto"/>
            </w:pPr>
            <w:r>
              <w:t>_________</w:t>
            </w:r>
            <w:r w:rsidRPr="00EB504D">
              <w:t>_______________________________________________</w:t>
            </w:r>
          </w:p>
        </w:tc>
      </w:tr>
    </w:tbl>
    <w:p w:rsidR="00DD04FE" w:rsidRDefault="00DD04FE" w:rsidP="00DD04FE">
      <w:pPr>
        <w:spacing w:line="360" w:lineRule="auto"/>
      </w:pPr>
    </w:p>
    <w:tbl>
      <w:tblPr>
        <w:tblW w:w="942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427"/>
      </w:tblGrid>
      <w:tr w:rsidR="00DD04FE" w:rsidRPr="00F34F4A" w:rsidTr="00DD04FE">
        <w:tblPrEx>
          <w:tblCellMar>
            <w:top w:w="0" w:type="dxa"/>
            <w:bottom w:w="0" w:type="dxa"/>
          </w:tblCellMar>
        </w:tblPrEx>
        <w:tc>
          <w:tcPr>
            <w:tcW w:w="9427" w:type="dxa"/>
            <w:shd w:val="pct20" w:color="auto" w:fill="auto"/>
          </w:tcPr>
          <w:p w:rsidR="00DD04FE" w:rsidRPr="00F34F4A" w:rsidRDefault="00DD04FE" w:rsidP="00E26872">
            <w:pPr>
              <w:tabs>
                <w:tab w:val="left" w:pos="720"/>
                <w:tab w:val="right" w:pos="8640"/>
              </w:tabs>
              <w:spacing w:before="120" w:after="120"/>
              <w:ind w:left="720" w:hanging="720"/>
              <w:rPr>
                <w:sz w:val="28"/>
              </w:rPr>
            </w:pPr>
            <w:r w:rsidRPr="00F34F4A">
              <w:rPr>
                <w:i/>
              </w:rPr>
              <w:t>Answer the following questions.</w:t>
            </w:r>
          </w:p>
        </w:tc>
      </w:tr>
    </w:tbl>
    <w:p w:rsidR="00DD04FE" w:rsidRDefault="00DD04FE" w:rsidP="00DD04FE"/>
    <w:tbl>
      <w:tblPr>
        <w:tblW w:w="10265" w:type="dxa"/>
        <w:tblLayout w:type="fixed"/>
        <w:tblLook w:val="0000" w:firstRow="0" w:lastRow="0" w:firstColumn="0" w:lastColumn="0" w:noHBand="0" w:noVBand="0"/>
      </w:tblPr>
      <w:tblGrid>
        <w:gridCol w:w="558"/>
        <w:gridCol w:w="9707"/>
      </w:tblGrid>
      <w:tr w:rsidR="00DD04FE" w:rsidRPr="00915286" w:rsidTr="00E26872">
        <w:tblPrEx>
          <w:tblCellMar>
            <w:top w:w="0" w:type="dxa"/>
            <w:bottom w:w="0" w:type="dxa"/>
          </w:tblCellMar>
        </w:tblPrEx>
        <w:tc>
          <w:tcPr>
            <w:tcW w:w="558" w:type="dxa"/>
          </w:tcPr>
          <w:p w:rsidR="00DD04FE" w:rsidRPr="00915286" w:rsidRDefault="00DD04FE" w:rsidP="00E26872">
            <w:pPr>
              <w:pStyle w:val="Header"/>
              <w:tabs>
                <w:tab w:val="clear" w:pos="4320"/>
                <w:tab w:val="clear" w:pos="8640"/>
                <w:tab w:val="left" w:pos="720"/>
                <w:tab w:val="left" w:pos="1440"/>
                <w:tab w:val="left" w:pos="2070"/>
                <w:tab w:val="right" w:leader="underscore" w:pos="9180"/>
              </w:tabs>
              <w:spacing w:line="360" w:lineRule="auto"/>
            </w:pPr>
            <w:r w:rsidRPr="00915286">
              <w:t>1.</w:t>
            </w:r>
          </w:p>
        </w:tc>
        <w:tc>
          <w:tcPr>
            <w:tcW w:w="9707" w:type="dxa"/>
          </w:tcPr>
          <w:p w:rsidR="00DD04FE" w:rsidRDefault="00DD04FE" w:rsidP="00E26872">
            <w:pPr>
              <w:tabs>
                <w:tab w:val="left" w:pos="720"/>
                <w:tab w:val="left" w:pos="1440"/>
                <w:tab w:val="left" w:pos="2070"/>
                <w:tab w:val="right" w:leader="underscore" w:pos="9180"/>
              </w:tabs>
              <w:spacing w:line="360" w:lineRule="auto"/>
            </w:pPr>
            <w:r w:rsidRPr="00915286">
              <w:t xml:space="preserve">What </w:t>
            </w:r>
            <w:r>
              <w:t>role did Tolkein’s books play in the author’s childhood</w:t>
            </w:r>
            <w:r w:rsidRPr="00915286">
              <w:t>?</w:t>
            </w:r>
          </w:p>
          <w:p w:rsidR="00DD04FE" w:rsidRDefault="00DD04FE" w:rsidP="00E26872">
            <w:pPr>
              <w:tabs>
                <w:tab w:val="left" w:pos="720"/>
                <w:tab w:val="left" w:pos="1440"/>
                <w:tab w:val="left" w:pos="2070"/>
                <w:tab w:val="right" w:leader="underscore" w:pos="9180"/>
              </w:tabs>
              <w:spacing w:line="360" w:lineRule="auto"/>
            </w:pPr>
          </w:p>
          <w:p w:rsidR="00DD04FE" w:rsidRDefault="00DD04FE" w:rsidP="00E26872">
            <w:pPr>
              <w:tabs>
                <w:tab w:val="left" w:pos="720"/>
                <w:tab w:val="left" w:pos="1440"/>
                <w:tab w:val="left" w:pos="2070"/>
                <w:tab w:val="right" w:leader="underscore" w:pos="9180"/>
              </w:tabs>
              <w:spacing w:line="360" w:lineRule="auto"/>
            </w:pPr>
          </w:p>
          <w:p w:rsidR="00DD04FE" w:rsidRPr="00915286" w:rsidRDefault="00DD04FE" w:rsidP="00E26872">
            <w:pPr>
              <w:tabs>
                <w:tab w:val="left" w:pos="720"/>
                <w:tab w:val="left" w:pos="1440"/>
                <w:tab w:val="left" w:pos="2070"/>
                <w:tab w:val="right" w:leader="underscore" w:pos="9180"/>
              </w:tabs>
              <w:spacing w:line="360" w:lineRule="auto"/>
            </w:pPr>
          </w:p>
        </w:tc>
      </w:tr>
      <w:tr w:rsidR="00DD04FE" w:rsidRPr="00915286" w:rsidTr="00E26872">
        <w:tblPrEx>
          <w:tblCellMar>
            <w:top w:w="0" w:type="dxa"/>
            <w:bottom w:w="0" w:type="dxa"/>
          </w:tblCellMar>
        </w:tblPrEx>
        <w:tc>
          <w:tcPr>
            <w:tcW w:w="558" w:type="dxa"/>
          </w:tcPr>
          <w:p w:rsidR="00DD04FE" w:rsidRPr="00915286" w:rsidRDefault="00DD04FE" w:rsidP="00E26872">
            <w:pPr>
              <w:tabs>
                <w:tab w:val="left" w:pos="720"/>
                <w:tab w:val="left" w:pos="1440"/>
                <w:tab w:val="left" w:pos="2070"/>
                <w:tab w:val="right" w:leader="underscore" w:pos="9180"/>
              </w:tabs>
              <w:spacing w:line="360" w:lineRule="auto"/>
            </w:pPr>
            <w:r w:rsidRPr="00915286">
              <w:t>2.</w:t>
            </w:r>
          </w:p>
        </w:tc>
        <w:tc>
          <w:tcPr>
            <w:tcW w:w="9707" w:type="dxa"/>
          </w:tcPr>
          <w:p w:rsidR="00DD04FE" w:rsidRDefault="00DD04FE" w:rsidP="00E26872">
            <w:pPr>
              <w:tabs>
                <w:tab w:val="left" w:pos="720"/>
                <w:tab w:val="left" w:pos="1440"/>
                <w:tab w:val="left" w:pos="2070"/>
                <w:tab w:val="right" w:leader="underscore" w:pos="9180"/>
              </w:tabs>
              <w:spacing w:line="360" w:lineRule="auto"/>
            </w:pPr>
            <w:r>
              <w:t>According to the author, what were the challenges in making films of the Lord of the Rings trilogy</w:t>
            </w:r>
            <w:r w:rsidRPr="00915286">
              <w:t>?</w:t>
            </w:r>
          </w:p>
          <w:p w:rsidR="00DD04FE" w:rsidRDefault="00DD04FE" w:rsidP="00E26872">
            <w:pPr>
              <w:tabs>
                <w:tab w:val="left" w:pos="720"/>
                <w:tab w:val="left" w:pos="1440"/>
                <w:tab w:val="left" w:pos="2070"/>
                <w:tab w:val="right" w:leader="underscore" w:pos="9180"/>
              </w:tabs>
              <w:spacing w:line="360" w:lineRule="auto"/>
            </w:pPr>
          </w:p>
          <w:p w:rsidR="00DD04FE" w:rsidRDefault="00DD04FE" w:rsidP="00E26872">
            <w:pPr>
              <w:tabs>
                <w:tab w:val="left" w:pos="720"/>
                <w:tab w:val="left" w:pos="1440"/>
                <w:tab w:val="left" w:pos="2070"/>
                <w:tab w:val="right" w:leader="underscore" w:pos="9180"/>
              </w:tabs>
              <w:spacing w:line="360" w:lineRule="auto"/>
            </w:pPr>
          </w:p>
          <w:p w:rsidR="00DD04FE" w:rsidRPr="00915286" w:rsidRDefault="00DD04FE" w:rsidP="00E26872">
            <w:pPr>
              <w:tabs>
                <w:tab w:val="left" w:pos="720"/>
                <w:tab w:val="left" w:pos="1440"/>
                <w:tab w:val="left" w:pos="2070"/>
                <w:tab w:val="right" w:leader="underscore" w:pos="9180"/>
              </w:tabs>
              <w:spacing w:line="360" w:lineRule="auto"/>
            </w:pPr>
          </w:p>
        </w:tc>
      </w:tr>
    </w:tbl>
    <w:p w:rsidR="00DD04FE" w:rsidRDefault="00DD04FE" w:rsidP="00DD04FE"/>
    <w:tbl>
      <w:tblPr>
        <w:tblW w:w="10265" w:type="dxa"/>
        <w:tblLayout w:type="fixed"/>
        <w:tblLook w:val="0000" w:firstRow="0" w:lastRow="0" w:firstColumn="0" w:lastColumn="0" w:noHBand="0" w:noVBand="0"/>
      </w:tblPr>
      <w:tblGrid>
        <w:gridCol w:w="558"/>
        <w:gridCol w:w="9707"/>
      </w:tblGrid>
      <w:tr w:rsidR="00DD04FE" w:rsidRPr="00915286" w:rsidTr="00E26872">
        <w:tblPrEx>
          <w:tblCellMar>
            <w:top w:w="0" w:type="dxa"/>
            <w:bottom w:w="0" w:type="dxa"/>
          </w:tblCellMar>
        </w:tblPrEx>
        <w:tc>
          <w:tcPr>
            <w:tcW w:w="558" w:type="dxa"/>
          </w:tcPr>
          <w:p w:rsidR="00DD04FE" w:rsidRPr="00915286" w:rsidRDefault="00DD04FE" w:rsidP="00E26872">
            <w:pPr>
              <w:tabs>
                <w:tab w:val="left" w:pos="720"/>
                <w:tab w:val="left" w:pos="1440"/>
                <w:tab w:val="left" w:pos="2070"/>
                <w:tab w:val="right" w:leader="underscore" w:pos="9180"/>
              </w:tabs>
              <w:spacing w:line="360" w:lineRule="auto"/>
            </w:pPr>
            <w:r w:rsidRPr="00915286">
              <w:t>3.</w:t>
            </w:r>
          </w:p>
        </w:tc>
        <w:tc>
          <w:tcPr>
            <w:tcW w:w="9707" w:type="dxa"/>
          </w:tcPr>
          <w:p w:rsidR="00DD04FE" w:rsidRDefault="00DD04FE" w:rsidP="00E26872">
            <w:pPr>
              <w:tabs>
                <w:tab w:val="left" w:pos="720"/>
                <w:tab w:val="left" w:pos="1440"/>
                <w:tab w:val="left" w:pos="2070"/>
                <w:tab w:val="right" w:leader="underscore" w:pos="9180"/>
              </w:tabs>
              <w:spacing w:line="360" w:lineRule="auto"/>
            </w:pPr>
            <w:r>
              <w:t>What are the three plots in “The Return of the King”</w:t>
            </w:r>
            <w:r w:rsidRPr="00915286">
              <w:t>?</w:t>
            </w:r>
          </w:p>
          <w:p w:rsidR="00DD04FE" w:rsidRDefault="00DD04FE" w:rsidP="00E26872">
            <w:pPr>
              <w:tabs>
                <w:tab w:val="left" w:pos="720"/>
                <w:tab w:val="left" w:pos="1440"/>
                <w:tab w:val="left" w:pos="2070"/>
                <w:tab w:val="right" w:leader="underscore" w:pos="9180"/>
              </w:tabs>
              <w:spacing w:line="360" w:lineRule="auto"/>
            </w:pPr>
          </w:p>
          <w:p w:rsidR="00DD04FE" w:rsidRDefault="00DD04FE" w:rsidP="00E26872">
            <w:pPr>
              <w:tabs>
                <w:tab w:val="left" w:pos="720"/>
                <w:tab w:val="left" w:pos="1440"/>
                <w:tab w:val="left" w:pos="2070"/>
                <w:tab w:val="right" w:leader="underscore" w:pos="9180"/>
              </w:tabs>
              <w:spacing w:line="360" w:lineRule="auto"/>
            </w:pPr>
          </w:p>
          <w:p w:rsidR="00DD04FE" w:rsidRDefault="00DD04FE" w:rsidP="00E26872">
            <w:pPr>
              <w:tabs>
                <w:tab w:val="left" w:pos="720"/>
                <w:tab w:val="left" w:pos="1440"/>
                <w:tab w:val="left" w:pos="2070"/>
                <w:tab w:val="right" w:leader="underscore" w:pos="9180"/>
              </w:tabs>
              <w:spacing w:line="360" w:lineRule="auto"/>
            </w:pPr>
          </w:p>
          <w:p w:rsidR="00DD04FE" w:rsidRDefault="00DD04FE" w:rsidP="00E26872">
            <w:pPr>
              <w:tabs>
                <w:tab w:val="left" w:pos="720"/>
                <w:tab w:val="left" w:pos="1440"/>
                <w:tab w:val="left" w:pos="2070"/>
                <w:tab w:val="right" w:leader="underscore" w:pos="9180"/>
              </w:tabs>
              <w:spacing w:line="360" w:lineRule="auto"/>
            </w:pPr>
          </w:p>
          <w:p w:rsidR="00DD04FE" w:rsidRPr="00915286" w:rsidRDefault="00DD04FE" w:rsidP="00E26872">
            <w:pPr>
              <w:tabs>
                <w:tab w:val="left" w:pos="720"/>
                <w:tab w:val="left" w:pos="1440"/>
                <w:tab w:val="left" w:pos="2070"/>
                <w:tab w:val="right" w:leader="underscore" w:pos="9180"/>
              </w:tabs>
              <w:spacing w:line="360" w:lineRule="auto"/>
            </w:pPr>
          </w:p>
        </w:tc>
      </w:tr>
      <w:tr w:rsidR="00DD04FE" w:rsidRPr="00915286" w:rsidTr="00E26872">
        <w:tblPrEx>
          <w:tblCellMar>
            <w:top w:w="0" w:type="dxa"/>
            <w:bottom w:w="0" w:type="dxa"/>
          </w:tblCellMar>
        </w:tblPrEx>
        <w:tc>
          <w:tcPr>
            <w:tcW w:w="558" w:type="dxa"/>
          </w:tcPr>
          <w:p w:rsidR="00DD04FE" w:rsidRPr="00915286" w:rsidRDefault="00DD04FE" w:rsidP="00E26872">
            <w:pPr>
              <w:tabs>
                <w:tab w:val="left" w:pos="720"/>
                <w:tab w:val="left" w:pos="1440"/>
                <w:tab w:val="left" w:pos="2070"/>
                <w:tab w:val="right" w:leader="underscore" w:pos="9180"/>
              </w:tabs>
              <w:spacing w:line="360" w:lineRule="auto"/>
            </w:pPr>
            <w:r>
              <w:t>4</w:t>
            </w:r>
            <w:r w:rsidRPr="00915286">
              <w:t>.</w:t>
            </w:r>
          </w:p>
        </w:tc>
        <w:tc>
          <w:tcPr>
            <w:tcW w:w="9707" w:type="dxa"/>
          </w:tcPr>
          <w:p w:rsidR="00DD04FE" w:rsidRDefault="00DD04FE" w:rsidP="00E26872">
            <w:pPr>
              <w:tabs>
                <w:tab w:val="left" w:pos="720"/>
                <w:tab w:val="left" w:pos="1440"/>
                <w:tab w:val="left" w:pos="2070"/>
                <w:tab w:val="right" w:leader="underscore" w:pos="9180"/>
              </w:tabs>
              <w:spacing w:line="360" w:lineRule="auto"/>
            </w:pPr>
            <w:r>
              <w:t>According to the author, how is the final film better than the first two</w:t>
            </w:r>
            <w:r w:rsidRPr="00915286">
              <w:t>?</w:t>
            </w:r>
          </w:p>
          <w:p w:rsidR="00DD04FE" w:rsidRDefault="00DD04FE" w:rsidP="00E26872">
            <w:pPr>
              <w:tabs>
                <w:tab w:val="left" w:pos="720"/>
                <w:tab w:val="left" w:pos="1440"/>
                <w:tab w:val="left" w:pos="2070"/>
                <w:tab w:val="right" w:leader="underscore" w:pos="9180"/>
              </w:tabs>
              <w:spacing w:line="360" w:lineRule="auto"/>
            </w:pPr>
          </w:p>
          <w:p w:rsidR="00DD04FE" w:rsidRDefault="00DD04FE" w:rsidP="00E26872">
            <w:pPr>
              <w:tabs>
                <w:tab w:val="left" w:pos="720"/>
                <w:tab w:val="left" w:pos="1440"/>
                <w:tab w:val="left" w:pos="2070"/>
                <w:tab w:val="right" w:leader="underscore" w:pos="9180"/>
              </w:tabs>
              <w:spacing w:line="360" w:lineRule="auto"/>
            </w:pPr>
          </w:p>
          <w:p w:rsidR="00DD04FE" w:rsidRDefault="00DD04FE" w:rsidP="00E26872">
            <w:pPr>
              <w:tabs>
                <w:tab w:val="left" w:pos="720"/>
                <w:tab w:val="left" w:pos="1440"/>
                <w:tab w:val="left" w:pos="2070"/>
                <w:tab w:val="right" w:leader="underscore" w:pos="9180"/>
              </w:tabs>
              <w:spacing w:line="360" w:lineRule="auto"/>
            </w:pPr>
          </w:p>
          <w:p w:rsidR="00DD04FE" w:rsidRDefault="00DD04FE" w:rsidP="00E26872">
            <w:pPr>
              <w:tabs>
                <w:tab w:val="left" w:pos="720"/>
                <w:tab w:val="left" w:pos="1440"/>
                <w:tab w:val="left" w:pos="2070"/>
                <w:tab w:val="right" w:leader="underscore" w:pos="9180"/>
              </w:tabs>
              <w:spacing w:line="360" w:lineRule="auto"/>
            </w:pPr>
          </w:p>
          <w:p w:rsidR="00DD04FE" w:rsidRDefault="00DD04FE" w:rsidP="00E26872">
            <w:pPr>
              <w:tabs>
                <w:tab w:val="left" w:pos="720"/>
                <w:tab w:val="left" w:pos="1440"/>
                <w:tab w:val="left" w:pos="2070"/>
                <w:tab w:val="right" w:leader="underscore" w:pos="9180"/>
              </w:tabs>
              <w:spacing w:line="360" w:lineRule="auto"/>
            </w:pPr>
          </w:p>
          <w:p w:rsidR="00DD04FE" w:rsidRPr="00915286" w:rsidRDefault="00DD04FE" w:rsidP="00E26872">
            <w:pPr>
              <w:tabs>
                <w:tab w:val="left" w:pos="720"/>
                <w:tab w:val="left" w:pos="1440"/>
                <w:tab w:val="left" w:pos="2070"/>
                <w:tab w:val="right" w:leader="underscore" w:pos="9180"/>
              </w:tabs>
              <w:spacing w:line="360" w:lineRule="auto"/>
            </w:pPr>
          </w:p>
        </w:tc>
      </w:tr>
      <w:tr w:rsidR="00DD04FE" w:rsidRPr="00915286" w:rsidTr="00E26872">
        <w:tblPrEx>
          <w:tblCellMar>
            <w:top w:w="0" w:type="dxa"/>
            <w:bottom w:w="0" w:type="dxa"/>
          </w:tblCellMar>
        </w:tblPrEx>
        <w:tc>
          <w:tcPr>
            <w:tcW w:w="558" w:type="dxa"/>
          </w:tcPr>
          <w:p w:rsidR="00DD04FE" w:rsidRPr="00915286" w:rsidRDefault="00DD04FE" w:rsidP="00E26872">
            <w:pPr>
              <w:tabs>
                <w:tab w:val="left" w:pos="720"/>
                <w:tab w:val="left" w:pos="1440"/>
                <w:tab w:val="left" w:pos="2070"/>
                <w:tab w:val="right" w:leader="underscore" w:pos="9180"/>
              </w:tabs>
              <w:spacing w:line="360" w:lineRule="auto"/>
            </w:pPr>
            <w:r>
              <w:t>5</w:t>
            </w:r>
            <w:r w:rsidRPr="00915286">
              <w:t>.</w:t>
            </w:r>
          </w:p>
        </w:tc>
        <w:tc>
          <w:tcPr>
            <w:tcW w:w="9707" w:type="dxa"/>
          </w:tcPr>
          <w:p w:rsidR="00DD04FE" w:rsidRDefault="00DD04FE" w:rsidP="00E26872">
            <w:pPr>
              <w:tabs>
                <w:tab w:val="left" w:pos="720"/>
                <w:tab w:val="left" w:pos="1440"/>
                <w:tab w:val="left" w:pos="2070"/>
                <w:tab w:val="right" w:leader="underscore" w:pos="9180"/>
              </w:tabs>
              <w:spacing w:line="360" w:lineRule="auto"/>
            </w:pPr>
            <w:r w:rsidRPr="00915286">
              <w:t xml:space="preserve">What </w:t>
            </w:r>
            <w:r>
              <w:t>parallels does the author draw between the movie and real life</w:t>
            </w:r>
            <w:r w:rsidRPr="00915286">
              <w:t>?</w:t>
            </w:r>
          </w:p>
          <w:p w:rsidR="00DD04FE" w:rsidRDefault="00DD04FE" w:rsidP="00E26872">
            <w:pPr>
              <w:tabs>
                <w:tab w:val="left" w:pos="720"/>
                <w:tab w:val="left" w:pos="1440"/>
                <w:tab w:val="left" w:pos="2070"/>
                <w:tab w:val="right" w:leader="underscore" w:pos="9180"/>
              </w:tabs>
              <w:spacing w:line="360" w:lineRule="auto"/>
            </w:pPr>
          </w:p>
          <w:p w:rsidR="00DD04FE" w:rsidRDefault="00DD04FE" w:rsidP="00E26872">
            <w:pPr>
              <w:tabs>
                <w:tab w:val="left" w:pos="720"/>
                <w:tab w:val="left" w:pos="1440"/>
                <w:tab w:val="left" w:pos="2070"/>
                <w:tab w:val="right" w:leader="underscore" w:pos="9180"/>
              </w:tabs>
              <w:spacing w:line="360" w:lineRule="auto"/>
            </w:pPr>
          </w:p>
          <w:p w:rsidR="00DD04FE" w:rsidRDefault="00DD04FE" w:rsidP="00E26872">
            <w:pPr>
              <w:tabs>
                <w:tab w:val="left" w:pos="720"/>
                <w:tab w:val="left" w:pos="1440"/>
                <w:tab w:val="left" w:pos="2070"/>
                <w:tab w:val="right" w:leader="underscore" w:pos="9180"/>
              </w:tabs>
              <w:spacing w:line="360" w:lineRule="auto"/>
            </w:pPr>
          </w:p>
          <w:p w:rsidR="00DD04FE" w:rsidRPr="00915286" w:rsidRDefault="00DD04FE" w:rsidP="00E26872">
            <w:pPr>
              <w:tabs>
                <w:tab w:val="left" w:pos="720"/>
                <w:tab w:val="left" w:pos="1440"/>
                <w:tab w:val="left" w:pos="2070"/>
                <w:tab w:val="right" w:leader="underscore" w:pos="9180"/>
              </w:tabs>
              <w:spacing w:line="360" w:lineRule="auto"/>
            </w:pPr>
          </w:p>
        </w:tc>
      </w:tr>
    </w:tbl>
    <w:p w:rsidR="00C87511" w:rsidRDefault="00422165" w:rsidP="00DD04FE"/>
    <w:sectPr w:rsidR="00C8751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165" w:rsidRDefault="00422165" w:rsidP="00DD04FE">
      <w:r>
        <w:separator/>
      </w:r>
    </w:p>
  </w:endnote>
  <w:endnote w:type="continuationSeparator" w:id="0">
    <w:p w:rsidR="00422165" w:rsidRDefault="00422165" w:rsidP="00DD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584061"/>
      <w:docPartObj>
        <w:docPartGallery w:val="Page Numbers (Bottom of Page)"/>
        <w:docPartUnique/>
      </w:docPartObj>
    </w:sdtPr>
    <w:sdtEndPr>
      <w:rPr>
        <w:noProof/>
      </w:rPr>
    </w:sdtEndPr>
    <w:sdtContent>
      <w:p w:rsidR="00DD04FE" w:rsidRDefault="00DD04FE">
        <w:pPr>
          <w:pStyle w:val="Footer"/>
        </w:pPr>
        <w:r>
          <w:fldChar w:fldCharType="begin"/>
        </w:r>
        <w:r>
          <w:instrText xml:space="preserve"> PAGE   \* MERGEFORMAT </w:instrText>
        </w:r>
        <w:r>
          <w:fldChar w:fldCharType="separate"/>
        </w:r>
        <w:r>
          <w:rPr>
            <w:noProof/>
          </w:rPr>
          <w:t>2</w:t>
        </w:r>
        <w:r>
          <w:rPr>
            <w:noProof/>
          </w:rPr>
          <w:fldChar w:fldCharType="end"/>
        </w:r>
      </w:p>
    </w:sdtContent>
  </w:sdt>
  <w:p w:rsidR="00DD04FE" w:rsidRDefault="00DD0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165" w:rsidRDefault="00422165" w:rsidP="00DD04FE">
      <w:r>
        <w:separator/>
      </w:r>
    </w:p>
  </w:footnote>
  <w:footnote w:type="continuationSeparator" w:id="0">
    <w:p w:rsidR="00422165" w:rsidRDefault="00422165" w:rsidP="00DD0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FE" w:rsidRDefault="00DD04FE">
    <w:pPr>
      <w:pStyle w:val="Header"/>
    </w:pPr>
    <w:r>
      <w:t>Advanced 2 – Reading Exercise 3 – Gerunds and Infinitives: Lord of the Rings – Return of the King</w:t>
    </w:r>
  </w:p>
  <w:p w:rsidR="00DD04FE" w:rsidRDefault="00DD04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FE"/>
    <w:rsid w:val="00422165"/>
    <w:rsid w:val="0056607A"/>
    <w:rsid w:val="007935EF"/>
    <w:rsid w:val="00DD04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53D9A7B-D54D-492E-A531-7D26EC73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F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04FE"/>
    <w:pPr>
      <w:tabs>
        <w:tab w:val="center" w:pos="4320"/>
        <w:tab w:val="right" w:pos="8640"/>
      </w:tabs>
    </w:pPr>
  </w:style>
  <w:style w:type="character" w:customStyle="1" w:styleId="HeaderChar">
    <w:name w:val="Header Char"/>
    <w:basedOn w:val="DefaultParagraphFont"/>
    <w:link w:val="Header"/>
    <w:uiPriority w:val="99"/>
    <w:rsid w:val="00DD04FE"/>
    <w:rPr>
      <w:rFonts w:ascii="Times New Roman" w:eastAsia="Times New Roman" w:hAnsi="Times New Roman" w:cs="Times New Roman"/>
      <w:sz w:val="24"/>
      <w:szCs w:val="20"/>
    </w:rPr>
  </w:style>
  <w:style w:type="paragraph" w:styleId="BodyText">
    <w:name w:val="Body Text"/>
    <w:basedOn w:val="Normal"/>
    <w:link w:val="BodyTextChar"/>
    <w:rsid w:val="00DD04FE"/>
    <w:pPr>
      <w:spacing w:after="120"/>
    </w:pPr>
  </w:style>
  <w:style w:type="character" w:customStyle="1" w:styleId="BodyTextChar">
    <w:name w:val="Body Text Char"/>
    <w:basedOn w:val="DefaultParagraphFont"/>
    <w:link w:val="BodyText"/>
    <w:rsid w:val="00DD04F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D04FE"/>
    <w:pPr>
      <w:tabs>
        <w:tab w:val="center" w:pos="4680"/>
        <w:tab w:val="right" w:pos="9360"/>
      </w:tabs>
    </w:pPr>
  </w:style>
  <w:style w:type="character" w:customStyle="1" w:styleId="FooterChar">
    <w:name w:val="Footer Char"/>
    <w:basedOn w:val="DefaultParagraphFont"/>
    <w:link w:val="Footer"/>
    <w:uiPriority w:val="99"/>
    <w:rsid w:val="00DD04F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77"/>
    <w:rsid w:val="00881867"/>
    <w:rsid w:val="009232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FA83E1D8AC44189390B0D1260691EA">
    <w:name w:val="AEFA83E1D8AC44189390B0D1260691EA"/>
    <w:rsid w:val="00923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942</Words>
  <Characters>5372</Characters>
  <Application>Microsoft Office Word</Application>
  <DocSecurity>0</DocSecurity>
  <Lines>44</Lines>
  <Paragraphs>12</Paragraphs>
  <ScaleCrop>false</ScaleCrop>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1</cp:revision>
  <dcterms:created xsi:type="dcterms:W3CDTF">2016-08-25T18:30:00Z</dcterms:created>
  <dcterms:modified xsi:type="dcterms:W3CDTF">2016-08-25T18:38:00Z</dcterms:modified>
</cp:coreProperties>
</file>